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E" w:rsidRDefault="007A247E" w:rsidP="007A247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A247E" w:rsidRDefault="007A247E" w:rsidP="007A247E">
      <w:pPr>
        <w:spacing w:line="300" w:lineRule="exact"/>
        <w:rPr>
          <w:rFonts w:ascii="黑体" w:eastAsia="黑体" w:hAnsi="黑体" w:hint="eastAsia"/>
        </w:rPr>
      </w:pPr>
    </w:p>
    <w:p w:rsidR="007A247E" w:rsidRDefault="007A247E" w:rsidP="007A247E">
      <w:pPr>
        <w:spacing w:line="500" w:lineRule="exact"/>
        <w:rPr>
          <w:rFonts w:ascii="黑体" w:eastAsia="黑体" w:hAnsi="黑体" w:hint="eastAsia"/>
          <w:spacing w:val="-20"/>
          <w:sz w:val="44"/>
        </w:rPr>
      </w:pPr>
      <w:r>
        <w:rPr>
          <w:rFonts w:ascii="黑体" w:eastAsia="黑体" w:hAnsi="黑体" w:hint="eastAsia"/>
          <w:spacing w:val="-20"/>
          <w:sz w:val="44"/>
        </w:rPr>
        <w:t>陕西省突出贡献人才和引进高层次人才农业系列</w:t>
      </w:r>
    </w:p>
    <w:p w:rsidR="007A247E" w:rsidRDefault="007A247E" w:rsidP="007A247E">
      <w:pPr>
        <w:spacing w:line="500" w:lineRule="exact"/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正高级职称考核认定人员名单</w:t>
      </w:r>
    </w:p>
    <w:p w:rsidR="007A247E" w:rsidRDefault="007A247E" w:rsidP="007A247E">
      <w:pPr>
        <w:spacing w:line="300" w:lineRule="exact"/>
        <w:jc w:val="center"/>
        <w:rPr>
          <w:rFonts w:ascii="黑体" w:eastAsia="黑体" w:hAnsi="黑体" w:hint="eastAsia"/>
          <w:sz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624"/>
        <w:gridCol w:w="2824"/>
        <w:gridCol w:w="1464"/>
        <w:gridCol w:w="985"/>
        <w:gridCol w:w="2825"/>
      </w:tblGrid>
      <w:tr w:rsidR="007A247E" w:rsidTr="009019D3">
        <w:trPr>
          <w:trHeight w:val="4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工作单位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申报职称资格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申报专业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  <w:lang/>
              </w:rPr>
              <w:t>主要业绩成就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唐德剑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安康市富硒产品研发中心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2021年《“安康富硒茶”稳硒技术集成与推广》获陕西省农业技术推广成果二等奖（第1完成人）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龚增利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神木市农业技术推广中心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推广研究员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农技推广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2021年《黄土丘陵沟壑区黑豆产业技术开发与推广》获陕西省农业技术推广成果二等奖（第1完成人）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洪安喜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农业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2021年《优质水稻恢复系亲本创制与系列品种选育应用》获陕西省科技进步二等奖（第1完成人）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黄文敏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陕西省耕地质量与农业环境保护工作站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土肥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2021年《水肥一体化绿色增产增效技术示范与推广》获陕西省农业技术推广成果一等奖（第2完成人）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王晨光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陕西省耕地质量与农业环境保护工作站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2021年《春玉米抗旱节水丰产增效技术创新及集成应用》获陕西省农业技术推广成果一等奖（第2完成人）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王宏军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陕西省农业技术推广总站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2021年《玉米“一增三改一防”密植高产高效技术集成与示范推广》获陕西省农业技术推广成果一等奖（第3完成人）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杨  飞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陕西省农业技术推广总站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2021年《陕南油菜机械化生产技术集成与推广》获陕西省农业技术推广成果二等奖（第1完成人）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郑振华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陕西省饲料工作总站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2021年《苹果矮砧省力化高效栽培技术研究与推广》陕西省农业技术推广成果一等奖（第3完成人）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安凯春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陕西省园艺技术工作站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2021年《陕西省香菇高效栽培技术集成及产业扶贫模式推广应用》获陕西省农业技术推广成果一等奖（第3完成人）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郭海鹏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陕西省植物保护工作总站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植保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2021年《陕西省小麦茎基腐病监测防控关键技术研究与推广》获陕西省农业技术推广成果二等奖（第1完成人）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王雅丽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陕西省植物保护工作总站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植保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2021年《陕西省麦田主要杂草防控关键技术研究与应用》获陕西省农业技术推广成果二等奖（第1完成人）</w:t>
            </w:r>
          </w:p>
        </w:tc>
      </w:tr>
      <w:tr w:rsidR="007A247E" w:rsidTr="009019D3">
        <w:trPr>
          <w:trHeight w:val="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张小飞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西安市农业技术推广中心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植物保护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2017年西安市高层次人才（博士）引进，且任现职满3年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张文波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西安市农业技术推广中心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园艺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2021年《蝴蝶兰新品种引进、推广及高效生产技术集成》获陕西省农业技术推广成果二等奖（第1完成人)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李军见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西安市农业技术推广中心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园艺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2013年《西安设施草莓增产增效集成技术研究与推广》获陕西省农业技术推广成果二等奖（第1完成人）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张爱玲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西安市种子管理站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2021年《春玉米抗旱节水丰产增效技术创新及集成应用》获陕西省农业技术推广成果一等奖（第3完成人）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程雪绒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咸阳市农业科学研究院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2021年《食用菌绿色生产技术集成与示范》获陕西省农业技术推广成果一等奖（第3完成人）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段志龙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延安市农业科学研究所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2021年《陕北及渭北苹果园绿肥种植模式示范推广》获陕西省农业技术推广成果二等奖（第1完成人）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刘海龙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榆林市合作经济与改革指导中心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2021年《榆林农村集体产权制度改革研究与推广》获陕西省农业技术推广成果二等奖（第1完成人）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杜清荣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榆林市马铃薯产业发展中心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农技推广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2021年《毛乌素沙地马铃薯水肥一体化技术集成与示范推广》获陕西省农业技术推广成果一等奖（第2完成人）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杨晓军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2021年《玉米密植增产全程机械化种植体系创建与应用》获陕西省农业技术推广成果二等奖（第1完成人）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赵  伟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渭南市农业技术推广中心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土肥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2021年《关中地区设施番茄高效栽培技术集成与示范推广》获陕西省农业技术推广成果二等奖（第1完成人)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问亚军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渭南市农业科学研究院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园艺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2019年《陕西省设施西甜瓜新品种引进选育及简约高效栽培技术应用与推广》获全国农牧渔业丰收成果奖二等奖（第1完成人）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lastRenderedPageBreak/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刘运华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王罡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2019年《魔芋大田健身栽培与林下种植技术推广》获全国农牧渔业丰收成果奖一等奖（第3完成人）</w:t>
            </w:r>
          </w:p>
        </w:tc>
      </w:tr>
      <w:tr w:rsidR="007A247E" w:rsidTr="009019D3">
        <w:trPr>
          <w:trHeight w:val="12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刘肖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榆林市马铃薯产业发展中心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土肥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2012年《榆林市春玉米高产高效施肥技术集成与推广》获陕西省农业技术推广成果一等奖（第1完成人）；2015年《黄土高原主要农作物高产高效施肥技术研究与推广》获陕西省科技进步二等奖（第1完成人）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刘浩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陕西省动物卫生与屠宰管理站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正高级兽医师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2021年《畜禽粪污资源化综合利用技术集成创新研究及示范推广》获陕西省农业技术推广成果一等奖（第1完成人）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朱育红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陕西省动物疫病预防控制中心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正高级兽医师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2021年《几种中兽药的研发及质量控制关键技术创新集成与推广》获陕西省农业技术推广成果二等奖（第1完成人）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刘健鹏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榆林市农产品质量安全中心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正高级兽医师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2021年《陕北白绒山羊健康养殖与主要疫病防治关键技术研究与示范》获陕西省农业技术推广成果二等奖（第1完成人）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刘万军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陕西省饲料工作总站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正高级畜牧师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2021年《高活性微生物饲料添加剂研究与推广》获陕西省农业技术推广成果一等奖（第1完成人）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雷晓军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陕西省饲料工作总站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正高级畜牧师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2021年《高活性微生物饲料添加剂研究与推广》获陕西省农业技术推广成果一等奖（第3完成人）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左建武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铜川市畜牧技术推广站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正高级畜牧师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2021年《畜禽粪污资源化综合利用技术集成创新研究及示范推广》获陕西省农业技术推广成果一等奖（第2完成人）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高玉平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榆林市畜牧兽医服务中心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正高级畜牧师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2021年《肉羊生产综合生产技术集成与示范》获陕西省农业技术推广成果二等奖（第1完成人）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孙越</w:t>
            </w:r>
            <w:r>
              <w:rPr>
                <w:rFonts w:ascii="仿宋_GB2312" w:hAnsi="宋体" w:cs="宋体" w:hint="eastAsia"/>
                <w:color w:val="000000"/>
                <w:sz w:val="20"/>
                <w:szCs w:val="20"/>
                <w:lang/>
              </w:rPr>
              <w:t>赟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陕西省现代农业园区服务中心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正高级农艺师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园艺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2020年《陕西省茶产业高质量发展关键技术集成与推广示范》获陕西省科技进步奖一等奖（第1完成人）</w:t>
            </w:r>
          </w:p>
        </w:tc>
      </w:tr>
    </w:tbl>
    <w:p w:rsidR="007A247E" w:rsidRDefault="007A247E" w:rsidP="007A247E">
      <w:pPr>
        <w:spacing w:line="500" w:lineRule="exact"/>
        <w:jc w:val="center"/>
        <w:rPr>
          <w:rFonts w:ascii="黑体" w:eastAsia="黑体" w:hAnsi="黑体"/>
          <w:sz w:val="44"/>
        </w:rPr>
        <w:sectPr w:rsidR="007A247E">
          <w:footerReference w:type="even" r:id="rId4"/>
          <w:pgSz w:w="11906" w:h="16838"/>
          <w:pgMar w:top="1871" w:right="1531" w:bottom="1474" w:left="1531" w:header="851" w:footer="1134" w:gutter="0"/>
          <w:cols w:space="720"/>
          <w:docGrid w:type="lines" w:linePitch="435"/>
        </w:sectPr>
      </w:pPr>
    </w:p>
    <w:p w:rsidR="007A247E" w:rsidRDefault="007A247E" w:rsidP="007A247E">
      <w:pPr>
        <w:spacing w:line="5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附件2</w:t>
      </w:r>
    </w:p>
    <w:p w:rsidR="007A247E" w:rsidRDefault="007A247E" w:rsidP="007A247E">
      <w:pPr>
        <w:spacing w:line="500" w:lineRule="exact"/>
        <w:rPr>
          <w:rFonts w:ascii="黑体" w:eastAsia="黑体" w:hAnsi="黑体" w:hint="eastAsia"/>
        </w:rPr>
      </w:pPr>
    </w:p>
    <w:p w:rsidR="007A247E" w:rsidRDefault="007A247E" w:rsidP="007A247E">
      <w:pPr>
        <w:spacing w:line="500" w:lineRule="exact"/>
        <w:jc w:val="center"/>
        <w:rPr>
          <w:rFonts w:ascii="黑体" w:eastAsia="黑体" w:hAnsi="黑体" w:hint="eastAsia"/>
          <w:spacing w:val="-20"/>
          <w:sz w:val="44"/>
        </w:rPr>
      </w:pPr>
      <w:r>
        <w:rPr>
          <w:rFonts w:ascii="黑体" w:eastAsia="黑体" w:hAnsi="黑体" w:hint="eastAsia"/>
          <w:spacing w:val="-20"/>
          <w:sz w:val="44"/>
        </w:rPr>
        <w:t>陕西省突出贡献人才和引进高层次人才农业系列</w:t>
      </w:r>
    </w:p>
    <w:p w:rsidR="007A247E" w:rsidRDefault="007A247E" w:rsidP="007A247E">
      <w:pPr>
        <w:spacing w:line="500" w:lineRule="exact"/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副高级职称考核认定人员名单</w:t>
      </w:r>
    </w:p>
    <w:tbl>
      <w:tblPr>
        <w:tblW w:w="0" w:type="auto"/>
        <w:tblInd w:w="-4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624"/>
        <w:gridCol w:w="2634"/>
        <w:gridCol w:w="1464"/>
        <w:gridCol w:w="984"/>
        <w:gridCol w:w="3364"/>
      </w:tblGrid>
      <w:tr w:rsidR="007A247E" w:rsidTr="009019D3">
        <w:trPr>
          <w:trHeight w:val="4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工作单位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申报职称资格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申报专业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/>
              </w:rPr>
              <w:t>主要业绩成就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李  瑜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2020年《陕西省茶产业高质量发展关键技术集成与推广示范》获陕西省科技进步奖一等奖（第7完成人）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南  风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榆林市羊产业发展中心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高级畜牧师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2021年《肉羊生产综合生产技术集成与示范》获陕西省农业技术推广成果二等奖（第3完成人）</w:t>
            </w:r>
          </w:p>
        </w:tc>
      </w:tr>
      <w:tr w:rsidR="007A247E" w:rsidTr="009019D3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陈  堪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咸阳市农业技术推广中心站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2021年《陕西旱地小麦节水增效技术集成与示范》获陕西省科技进步二等奖（第2完成人）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林静雅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咸阳市农业科学研究院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2021年《国家级绿色农产品标准化生产基地创建示范与推广》获陕西省农业技术推广成果二等奖（第2完成人）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白崇生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榆林市畜牧兽医服务中心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高级兽医师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2021年《陕北白绒山羊健康养殖与主要疫病防治关键技术研究与示范》获陕西省农业技术推广成果二等奖（第3完成人）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辛俊宝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杨凌金海生物技术有限公司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高级兽医师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2021年《连续流悬浮培养和纯化技术研究及在牛O-A型口蹄疫防控工作中的推广》获陕西省农业技术推广成果二等奖（第1完成人）</w:t>
            </w:r>
          </w:p>
        </w:tc>
      </w:tr>
      <w:tr w:rsidR="007A247E" w:rsidTr="009019D3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杨  林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陕西省农业技术推广总站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农业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2021年《陕西旱地小麦节水增效技术集成与示范》获陕西省科技进步二等奖（第1完成人）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王朝阳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2020年《陕西省茶产业高质量发展关键技术集成与推广示范》获陕西省科技进步奖一等奖（第5完成人）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倪莉莉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陕西省耕地质量与农业环境保护工作站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2021年《国家级绿色农产品标准化生产基地创建示范与推广》获陕西省农业技术推广成果二等奖（第3完成人）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李  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陕西省植物保护工作总站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植保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2021年《陕西省麦田主要杂草防控关键技术研究与应用项目》获陕西省农业技术推广成果二等奖（第3完成人）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陈  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陕西省种子工作总站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2021年《优质强筋抗病小麦新品种西农509和西农529的选育和推广》获陕西省科技进步一等奖(第10完成人)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雷  军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陕西省种子工作总站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2021年《优质强筋抗病小麦新品种西农509和西农529的选育和推广》获陕西省科技进步一等奖(第11完成人)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梁鸡保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神木市农业技术推广中心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农技推广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2021年《黄土丘陵沟壑区黑豆产业技术开发与推广》获陕西省农业技术推广成果二等奖（第2完成人）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田红炎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榆林市果业发展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br/>
              <w:t>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园艺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2021年《榆林山地苹果关键技术集成创新与应用》获陕西省农业技术推广成果二等奖（第1完成人）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丁  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定边县农业科技教育培训中心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2021年《黄土丘陵沟壑区黑豆产业技术开发与推广》获陕西省农业技术推广成果二等奖（第3完成人）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朱  宝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陕西省动物疫病预防控制中心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高级兽医师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2021年《几种中兽药的研发及质量控制关键技术创新集成与推广》获陕西省农业技术推广成果二等奖（第3完成人）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赵永攀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陕西省畜牧产业试验示范中心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高级兽医师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兽医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2021年《规模化奶牛场围产期疾病防控技术研究集成与推广》获陕西省农业技术推广成果二等奖（第3完成人）</w:t>
            </w:r>
          </w:p>
        </w:tc>
      </w:tr>
      <w:tr w:rsidR="007A247E" w:rsidTr="009019D3">
        <w:trPr>
          <w:trHeight w:val="4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王周礼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陕西省杂交油菜研究中心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2008年《杂交油菜秦优7号选育与推广》获陕西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省科技进步一等奖（第</w:t>
            </w: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朱雪荣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渭南市农业科学研究院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2019年《陕西省设施西瓜新品种引进选育及简约高效栽培技术应用与推广》获全国农牧渔业丰收奖二等奖（第3完成人）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张永民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渭南市农业科学研究院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2019年《陕西省设施西瓜新品种引进选育及简约高效栽培技术应用与推广》获全国农牧渔业丰收成果奖二等奖（第2完成人）</w:t>
            </w:r>
          </w:p>
        </w:tc>
      </w:tr>
      <w:tr w:rsidR="007A247E" w:rsidTr="009019D3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赵  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陕西省农业检验检测中心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高级畜牧师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畜牧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2021年《猕猴桃安全生产风险防控项目》获省农业技术推广成果二等奖（第3完成人）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牛  青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陕西省农业技术推广总站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农业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2021年《陕南油菜机械化生产技术集成与推广》获陕西省农业技术推广成果二等奖（第2完成人）</w:t>
            </w:r>
          </w:p>
        </w:tc>
      </w:tr>
      <w:tr w:rsidR="007A247E" w:rsidTr="009019D3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蔡阳光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安康市农业科学研究院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《一种促魔芋潜伏芽萌发快速生产种芋的方法》被陕西省技术合同认定登记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千小绵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陕西省农业信息宣传中心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2020年《陕西省茶产业高质量发展关键技术集成与推广示范》获陕西省科技进步奖一等奖（第6完成人）</w:t>
            </w:r>
          </w:p>
        </w:tc>
      </w:tr>
      <w:tr w:rsidR="007A247E" w:rsidTr="009019D3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唐志刚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镇巴县茶叶技术指导站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《珍珠花茶的加工方法》被陕西省技术合同认定登记</w:t>
            </w:r>
          </w:p>
        </w:tc>
      </w:tr>
      <w:tr w:rsidR="007A247E" w:rsidTr="009019D3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梁军青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陕西省园艺工作站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高级农艺师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农学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247E" w:rsidRDefault="007A247E" w:rsidP="009019D3">
            <w:pPr>
              <w:spacing w:line="28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  <w:lang/>
              </w:rPr>
              <w:t>2020年《陕西省茶产业高质量发展关键技术集成与推广示范》获陕西省科技进步奖一等奖（第4完成人）</w:t>
            </w:r>
          </w:p>
        </w:tc>
      </w:tr>
    </w:tbl>
    <w:p w:rsidR="0093546A" w:rsidRPr="007A247E" w:rsidRDefault="0093546A"/>
    <w:sectPr w:rsidR="0093546A" w:rsidRPr="007A247E" w:rsidSect="0093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247E">
    <w:pPr>
      <w:pStyle w:val="a3"/>
      <w:rPr>
        <w:rFonts w:ascii="仿宋_GB2312" w:hint="eastAsia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fldChar w:fldCharType="begin"/>
    </w:r>
    <w:r>
      <w:rPr>
        <w:rFonts w:ascii="仿宋_GB2312" w:hint="eastAsia"/>
        <w:sz w:val="28"/>
      </w:rPr>
      <w:instrText xml:space="preserve"> PAGE   \* MERGEFORMAT </w:instrText>
    </w:r>
    <w:r>
      <w:rPr>
        <w:rFonts w:ascii="仿宋_GB2312" w:hint="eastAsia"/>
        <w:sz w:val="28"/>
      </w:rPr>
      <w:fldChar w:fldCharType="separate"/>
    </w:r>
    <w:r w:rsidRPr="0018280F">
      <w:rPr>
        <w:rFonts w:ascii="仿宋_GB2312"/>
        <w:noProof/>
        <w:sz w:val="28"/>
        <w:lang w:val="zh-CN" w:eastAsia="zh-CN"/>
      </w:rPr>
      <w:t>4</w:t>
    </w:r>
    <w:r>
      <w:rPr>
        <w:rFonts w:ascii="仿宋_GB2312" w:hint="eastAsia"/>
        <w:sz w:val="28"/>
      </w:rPr>
      <w:fldChar w:fldCharType="end"/>
    </w:r>
    <w:r>
      <w:rPr>
        <w:rFonts w:ascii="仿宋_GB2312"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47E"/>
    <w:rsid w:val="007A247E"/>
    <w:rsid w:val="0093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A247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7A2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A24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2022-06-01T11:44:00Z</dcterms:created>
  <dcterms:modified xsi:type="dcterms:W3CDTF">2022-06-01T11:45:00Z</dcterms:modified>
</cp:coreProperties>
</file>